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触摸按键</w:t>
      </w:r>
    </w:p>
    <w:p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K1002_02_03</w:t>
      </w:r>
    </w:p>
    <w:p>
      <w:pPr>
        <w:jc w:val="center"/>
        <w:rPr>
          <w:rFonts w:hint="default"/>
          <w:lang w:val="en-US" w:eastAsia="zh-CN"/>
        </w:rPr>
      </w:pPr>
    </w:p>
    <w:p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138930" cy="1310640"/>
            <wp:effectExtent l="0" t="0" r="13970" b="3810"/>
            <wp:docPr id="2" name="图片 2" descr="正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正面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4138930" cy="1310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ascii="黑体" w:hAnsi="黑体" w:eastAsia="黑体" w:cs="黑体"/>
          <w:lang w:eastAsia="zh-CN"/>
        </w:rPr>
      </w:pPr>
      <w:r>
        <w:rPr>
          <w:rFonts w:hint="eastAsia" w:ascii="黑体" w:hAnsi="黑体" w:eastAsia="黑体" w:cs="黑体"/>
          <w:lang w:eastAsia="zh-CN"/>
        </w:rPr>
        <w:t>（</w:t>
      </w:r>
      <w:r>
        <w:rPr>
          <w:rFonts w:hint="eastAsia" w:ascii="黑体" w:hAnsi="黑体" w:eastAsia="黑体" w:cs="黑体"/>
          <w:lang w:val="en-US" w:eastAsia="zh-CN"/>
        </w:rPr>
        <w:t>正面</w:t>
      </w:r>
      <w:r>
        <w:rPr>
          <w:rFonts w:hint="eastAsia" w:ascii="黑体" w:hAnsi="黑体" w:eastAsia="黑体" w:cs="黑体"/>
          <w:lang w:eastAsia="zh-CN"/>
        </w:rPr>
        <w:t>）</w:t>
      </w:r>
    </w:p>
    <w:p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126865" cy="1310640"/>
            <wp:effectExtent l="0" t="0" r="6985" b="3810"/>
            <wp:docPr id="3" name="图片 3" descr="背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背面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126865" cy="1310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ascii="黑体" w:hAnsi="黑体" w:eastAsia="黑体" w:cs="黑体"/>
          <w:lang w:val="en-US" w:eastAsia="zh-CN"/>
        </w:rPr>
      </w:pPr>
      <w:r>
        <w:rPr>
          <w:rFonts w:hint="eastAsia" w:ascii="黑体" w:hAnsi="黑体" w:eastAsia="黑体" w:cs="黑体"/>
          <w:lang w:eastAsia="zh-CN"/>
        </w:rPr>
        <w:t>（</w:t>
      </w:r>
      <w:r>
        <w:rPr>
          <w:rFonts w:hint="eastAsia" w:ascii="黑体" w:hAnsi="黑体" w:eastAsia="黑体" w:cs="黑体"/>
          <w:lang w:val="en-US" w:eastAsia="zh-CN"/>
        </w:rPr>
        <w:t>背面）</w:t>
      </w:r>
    </w:p>
    <w:p>
      <w:pPr>
        <w:jc w:val="center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69865" cy="2103755"/>
            <wp:effectExtent l="0" t="0" r="6985" b="10795"/>
            <wp:docPr id="5" name="图片 5" descr="尺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尺寸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10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ascii="黑体" w:hAnsi="黑体" w:eastAsia="黑体" w:cs="黑体"/>
          <w:lang w:val="en-US" w:eastAsia="zh-CN"/>
        </w:rPr>
      </w:pPr>
      <w:r>
        <w:rPr>
          <w:rFonts w:hint="eastAsia" w:ascii="黑体" w:hAnsi="黑体" w:eastAsia="黑体" w:cs="黑体"/>
          <w:lang w:val="en-US" w:eastAsia="zh-CN"/>
        </w:rPr>
        <w:t>（尺寸，单位:毫米）</w:t>
      </w:r>
    </w:p>
    <w:p>
      <w:pPr>
        <w:jc w:val="left"/>
        <w:rPr>
          <w:rFonts w:hint="eastAsia" w:ascii="黑体" w:hAnsi="黑体" w:eastAsia="黑体" w:cs="黑体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2804160</wp:posOffset>
                </wp:positionH>
                <wp:positionV relativeFrom="paragraph">
                  <wp:posOffset>398145</wp:posOffset>
                </wp:positionV>
                <wp:extent cx="2543175" cy="1162685"/>
                <wp:effectExtent l="5080" t="4445" r="4445" b="13970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909060" y="7319010"/>
                          <a:ext cx="2543175" cy="11626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hint="eastAsia" w:ascii="黑体" w:hAnsi="黑体" w:eastAsia="黑体" w:cs="黑体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lang w:val="en-US" w:eastAsia="zh-CN"/>
                              </w:rPr>
                              <w:t>主板与亚克力面板直接的距离，必须维持在8毫米。</w:t>
                            </w:r>
                          </w:p>
                          <w:p>
                            <w:pPr>
                              <w:numPr>
                                <w:numId w:val="0"/>
                              </w:numPr>
                              <w:rPr>
                                <w:rFonts w:hint="eastAsia" w:ascii="黑体" w:hAnsi="黑体" w:eastAsia="黑体" w:cs="黑体"/>
                                <w:lang w:val="en-US" w:eastAsia="zh-CN"/>
                              </w:rPr>
                            </w:pP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hint="eastAsia" w:ascii="黑体" w:hAnsi="黑体" w:eastAsia="黑体" w:cs="黑体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lang w:val="en-US" w:eastAsia="zh-CN"/>
                              </w:rPr>
                              <w:t>亚克力面板的厚度在4到5毫米之间。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20.8pt;margin-top:31.35pt;height:91.55pt;width:200.25pt;z-index:251659264;mso-width-relative:page;mso-height-relative:page;" fillcolor="#FFFFFF [3201]" filled="t" stroked="t" coordsize="21600,21600" o:gfxdata="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">
                <v:fill on="t" focussize="0,0"/>
                <v:stroke weight="0.5pt" color="#FFFFFF [3212]" joinstyle="round"/>
                <v:imagedata o:title=""/>
                <o:lock v:ext="edit" aspectratio="f"/>
                <v:textbox>
                  <w:txbxContent>
                    <w:p>
                      <w:pPr>
                        <w:numPr>
                          <w:ilvl w:val="0"/>
                          <w:numId w:val="1"/>
                        </w:numPr>
                        <w:rPr>
                          <w:rFonts w:hint="eastAsia" w:ascii="黑体" w:hAnsi="黑体" w:eastAsia="黑体" w:cs="黑体"/>
                          <w:lang w:val="en-US"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lang w:val="en-US" w:eastAsia="zh-CN"/>
                        </w:rPr>
                        <w:t>主板与亚克力面板直接的距离，必须维持在8毫米。</w:t>
                      </w:r>
                    </w:p>
                    <w:p>
                      <w:pPr>
                        <w:numPr>
                          <w:numId w:val="0"/>
                        </w:numPr>
                        <w:rPr>
                          <w:rFonts w:hint="eastAsia" w:ascii="黑体" w:hAnsi="黑体" w:eastAsia="黑体" w:cs="黑体"/>
                          <w:lang w:val="en-US" w:eastAsia="zh-CN"/>
                        </w:rPr>
                      </w:pPr>
                    </w:p>
                    <w:p>
                      <w:pPr>
                        <w:numPr>
                          <w:ilvl w:val="0"/>
                          <w:numId w:val="1"/>
                        </w:numPr>
                        <w:rPr>
                          <w:rFonts w:hint="eastAsia" w:ascii="黑体" w:hAnsi="黑体" w:eastAsia="黑体" w:cs="黑体"/>
                          <w:lang w:val="en-US"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lang w:val="en-US" w:eastAsia="zh-CN"/>
                        </w:rPr>
                        <w:t>亚克力面板的厚度在4到5毫米之间。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黑体" w:hAnsi="黑体" w:eastAsia="黑体" w:cs="黑体"/>
          <w:lang w:val="en-US" w:eastAsia="zh-CN"/>
        </w:rPr>
        <w:drawing>
          <wp:inline distT="0" distB="0" distL="114300" distR="114300">
            <wp:extent cx="2724785" cy="1883410"/>
            <wp:effectExtent l="0" t="0" r="18415" b="2540"/>
            <wp:docPr id="6" name="图片 6" descr="面板距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面板距离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724785" cy="1883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ascii="黑体" w:hAnsi="黑体" w:eastAsia="黑体" w:cs="黑体"/>
          <w:lang w:val="en-US" w:eastAsia="zh-CN"/>
        </w:rPr>
      </w:pPr>
      <w:r>
        <w:rPr>
          <w:rFonts w:hint="eastAsia" w:ascii="黑体" w:hAnsi="黑体" w:eastAsia="黑体" w:cs="黑体"/>
          <w:lang w:val="en-US" w:eastAsia="zh-CN"/>
        </w:rPr>
        <w:t>（弹簧与面板距离，单位:毫米）</w:t>
      </w:r>
    </w:p>
    <w:p>
      <w:pPr>
        <w:jc w:val="center"/>
        <w:rPr>
          <w:rFonts w:hint="eastAsia" w:ascii="黑体" w:hAnsi="黑体" w:eastAsia="黑体" w:cs="黑体"/>
          <w:lang w:val="en-US" w:eastAsia="zh-CN"/>
        </w:rPr>
      </w:pPr>
    </w:p>
    <w:p>
      <w:pPr>
        <w:jc w:val="center"/>
        <w:rPr>
          <w:rFonts w:hint="default" w:ascii="黑体" w:hAnsi="黑体" w:eastAsia="黑体" w:cs="黑体"/>
          <w:lang w:val="en-US" w:eastAsia="zh-CN"/>
        </w:rPr>
      </w:pPr>
      <w:r>
        <w:rPr>
          <w:rFonts w:hint="default" w:ascii="黑体" w:hAnsi="黑体" w:eastAsia="黑体" w:cs="黑体"/>
          <w:lang w:val="en-US" w:eastAsia="zh-CN"/>
        </w:rPr>
        <w:drawing>
          <wp:inline distT="0" distB="0" distL="114300" distR="114300">
            <wp:extent cx="5270500" cy="3505200"/>
            <wp:effectExtent l="0" t="0" r="0" b="0"/>
            <wp:docPr id="8" name="ECB019B1-382A-4266-B25C-5B523AA43C14-1" descr="w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ECB019B1-382A-4266-B25C-5B523AA43C14-1" descr="wps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ascii="黑体" w:hAnsi="黑体" w:eastAsia="黑体" w:cs="黑体"/>
          <w:lang w:val="en-US" w:eastAsia="zh-CN"/>
        </w:rPr>
      </w:pPr>
      <w:r>
        <w:rPr>
          <w:rFonts w:hint="eastAsia" w:ascii="黑体" w:hAnsi="黑体" w:eastAsia="黑体" w:cs="黑体"/>
          <w:lang w:val="en-US" w:eastAsia="zh-CN"/>
        </w:rPr>
        <w:t>主板与触摸板直接的连接</w:t>
      </w:r>
      <w:bookmarkStart w:id="0" w:name="_GoBack"/>
      <w:bookmarkEnd w:id="0"/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2020"/>
        <w:gridCol w:w="2020"/>
        <w:gridCol w:w="20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324" w:hRule="atLeast"/>
          <w:jc w:val="center"/>
        </w:trPr>
        <w:tc>
          <w:tcPr>
            <w:tcW w:w="2020" w:type="dxa"/>
          </w:tcPr>
          <w:p>
            <w:pPr>
              <w:jc w:val="center"/>
              <w:rPr>
                <w:rFonts w:hint="default" w:ascii="黑体" w:hAnsi="黑体" w:eastAsia="黑体" w:cs="黑体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vertAlign w:val="baseline"/>
                <w:lang w:val="en-US" w:eastAsia="zh-CN"/>
              </w:rPr>
              <w:t>主板</w:t>
            </w:r>
          </w:p>
        </w:tc>
        <w:tc>
          <w:tcPr>
            <w:tcW w:w="2020" w:type="dxa"/>
          </w:tcPr>
          <w:p>
            <w:pPr>
              <w:jc w:val="center"/>
              <w:rPr>
                <w:rFonts w:hint="default" w:ascii="黑体" w:hAnsi="黑体" w:eastAsia="黑体" w:cs="黑体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vertAlign w:val="baseline"/>
                <w:lang w:val="en-US" w:eastAsia="zh-CN"/>
              </w:rPr>
              <w:t>按键板</w:t>
            </w:r>
          </w:p>
        </w:tc>
        <w:tc>
          <w:tcPr>
            <w:tcW w:w="2020" w:type="dxa"/>
          </w:tcPr>
          <w:p>
            <w:pPr>
              <w:jc w:val="center"/>
              <w:rPr>
                <w:rFonts w:hint="default" w:ascii="黑体" w:hAnsi="黑体" w:eastAsia="黑体" w:cs="黑体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vertAlign w:val="baseline"/>
                <w:lang w:val="en-US" w:eastAsia="zh-CN"/>
              </w:rPr>
              <w:t>对应按键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2020" w:type="dxa"/>
          </w:tcPr>
          <w:p>
            <w:pPr>
              <w:jc w:val="center"/>
              <w:rPr>
                <w:rFonts w:hint="default" w:ascii="黑体" w:hAnsi="黑体" w:eastAsia="黑体" w:cs="黑体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vertAlign w:val="baseline"/>
                <w:lang w:val="en-US" w:eastAsia="zh-CN"/>
              </w:rPr>
              <w:t>11（公共端）</w:t>
            </w:r>
          </w:p>
        </w:tc>
        <w:tc>
          <w:tcPr>
            <w:tcW w:w="2020" w:type="dxa"/>
          </w:tcPr>
          <w:p>
            <w:pPr>
              <w:tabs>
                <w:tab w:val="center" w:pos="902"/>
              </w:tabs>
              <w:jc w:val="center"/>
              <w:rPr>
                <w:rFonts w:hint="default" w:ascii="黑体" w:hAnsi="黑体" w:eastAsia="黑体" w:cs="黑体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vertAlign w:val="baseline"/>
                <w:lang w:val="en-US" w:eastAsia="zh-CN"/>
              </w:rPr>
              <w:t>角1</w:t>
            </w:r>
            <w:r>
              <w:rPr>
                <w:rFonts w:hint="eastAsia" w:ascii="黑体" w:hAnsi="黑体" w:eastAsia="黑体" w:cs="黑体"/>
                <w:vertAlign w:val="baseline"/>
                <w:lang w:val="en-US" w:eastAsia="zh-CN"/>
              </w:rPr>
              <w:tab/>
              <w:t>（公共端）</w:t>
            </w:r>
          </w:p>
        </w:tc>
        <w:tc>
          <w:tcPr>
            <w:tcW w:w="2020" w:type="dxa"/>
          </w:tcPr>
          <w:p>
            <w:pPr>
              <w:jc w:val="center"/>
              <w:rPr>
                <w:rFonts w:hint="default" w:ascii="黑体" w:hAnsi="黑体" w:eastAsia="黑体" w:cs="黑体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324" w:hRule="atLeast"/>
          <w:jc w:val="center"/>
        </w:trPr>
        <w:tc>
          <w:tcPr>
            <w:tcW w:w="2020" w:type="dxa"/>
          </w:tcPr>
          <w:p>
            <w:pPr>
              <w:jc w:val="center"/>
              <w:rPr>
                <w:rFonts w:hint="default" w:ascii="黑体" w:hAnsi="黑体" w:eastAsia="黑体" w:cs="黑体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vertAlign w:val="baseline"/>
                <w:lang w:val="en-US" w:eastAsia="zh-CN"/>
              </w:rPr>
              <w:t>12</w:t>
            </w:r>
          </w:p>
        </w:tc>
        <w:tc>
          <w:tcPr>
            <w:tcW w:w="2020" w:type="dxa"/>
          </w:tcPr>
          <w:p>
            <w:pPr>
              <w:jc w:val="center"/>
              <w:rPr>
                <w:rFonts w:hint="default" w:ascii="黑体" w:hAnsi="黑体" w:eastAsia="黑体" w:cs="黑体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vertAlign w:val="baseline"/>
                <w:lang w:val="en-US" w:eastAsia="zh-CN"/>
              </w:rPr>
              <w:t>角2</w:t>
            </w:r>
          </w:p>
        </w:tc>
        <w:tc>
          <w:tcPr>
            <w:tcW w:w="2020" w:type="dxa"/>
          </w:tcPr>
          <w:p>
            <w:pPr>
              <w:jc w:val="center"/>
              <w:rPr>
                <w:rFonts w:hint="default" w:ascii="黑体" w:hAnsi="黑体" w:eastAsia="黑体" w:cs="黑体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vertAlign w:val="baseline"/>
                <w:lang w:val="en-US" w:eastAsia="zh-CN"/>
              </w:rPr>
              <w:t>按键1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324" w:hRule="atLeast"/>
          <w:jc w:val="center"/>
        </w:trPr>
        <w:tc>
          <w:tcPr>
            <w:tcW w:w="2020" w:type="dxa"/>
            <w:vAlign w:val="top"/>
          </w:tcPr>
          <w:p>
            <w:pPr>
              <w:jc w:val="center"/>
              <w:rPr>
                <w:rFonts w:hint="default" w:ascii="黑体" w:hAnsi="黑体" w:eastAsia="黑体" w:cs="黑体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vertAlign w:val="baseline"/>
                <w:lang w:val="en-US" w:eastAsia="zh-CN"/>
              </w:rPr>
              <w:t>13</w:t>
            </w:r>
          </w:p>
        </w:tc>
        <w:tc>
          <w:tcPr>
            <w:tcW w:w="2020" w:type="dxa"/>
            <w:vAlign w:val="top"/>
          </w:tcPr>
          <w:p>
            <w:pPr>
              <w:jc w:val="center"/>
              <w:rPr>
                <w:rFonts w:hint="default" w:ascii="黑体" w:hAnsi="黑体" w:eastAsia="黑体" w:cs="黑体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vertAlign w:val="baseline"/>
                <w:lang w:val="en-US" w:eastAsia="zh-CN"/>
              </w:rPr>
              <w:t>角3</w:t>
            </w:r>
          </w:p>
        </w:tc>
        <w:tc>
          <w:tcPr>
            <w:tcW w:w="2020" w:type="dxa"/>
            <w:vAlign w:val="top"/>
          </w:tcPr>
          <w:p>
            <w:pPr>
              <w:jc w:val="center"/>
              <w:rPr>
                <w:rFonts w:hint="default" w:ascii="黑体" w:hAnsi="黑体" w:eastAsia="黑体" w:cs="黑体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vertAlign w:val="baseline"/>
                <w:lang w:val="en-US" w:eastAsia="zh-CN"/>
              </w:rPr>
              <w:t>按键2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324" w:hRule="atLeast"/>
          <w:jc w:val="center"/>
        </w:trPr>
        <w:tc>
          <w:tcPr>
            <w:tcW w:w="2020" w:type="dxa"/>
            <w:vAlign w:val="top"/>
          </w:tcPr>
          <w:p>
            <w:pPr>
              <w:jc w:val="center"/>
              <w:rPr>
                <w:rFonts w:hint="default" w:ascii="黑体" w:hAnsi="黑体" w:eastAsia="黑体" w:cs="黑体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vertAlign w:val="baseline"/>
                <w:lang w:val="en-US" w:eastAsia="zh-CN"/>
              </w:rPr>
              <w:t>14</w:t>
            </w:r>
          </w:p>
        </w:tc>
        <w:tc>
          <w:tcPr>
            <w:tcW w:w="2020" w:type="dxa"/>
            <w:vAlign w:val="top"/>
          </w:tcPr>
          <w:p>
            <w:pPr>
              <w:jc w:val="center"/>
              <w:rPr>
                <w:rFonts w:hint="default" w:ascii="黑体" w:hAnsi="黑体" w:eastAsia="黑体" w:cs="黑体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vertAlign w:val="baseline"/>
                <w:lang w:val="en-US" w:eastAsia="zh-CN"/>
              </w:rPr>
              <w:t>角4</w:t>
            </w:r>
          </w:p>
        </w:tc>
        <w:tc>
          <w:tcPr>
            <w:tcW w:w="2020" w:type="dxa"/>
            <w:vAlign w:val="top"/>
          </w:tcPr>
          <w:p>
            <w:pPr>
              <w:jc w:val="center"/>
              <w:rPr>
                <w:rFonts w:hint="default" w:ascii="黑体" w:hAnsi="黑体" w:eastAsia="黑体" w:cs="黑体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vertAlign w:val="baseline"/>
                <w:lang w:val="en-US" w:eastAsia="zh-CN"/>
              </w:rPr>
              <w:t>按键3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2020" w:type="dxa"/>
            <w:vAlign w:val="top"/>
          </w:tcPr>
          <w:p>
            <w:pPr>
              <w:jc w:val="center"/>
              <w:rPr>
                <w:rFonts w:hint="default" w:ascii="黑体" w:hAnsi="黑体" w:eastAsia="黑体" w:cs="黑体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vertAlign w:val="baseline"/>
                <w:lang w:val="en-US" w:eastAsia="zh-CN"/>
              </w:rPr>
              <w:t>15</w:t>
            </w:r>
          </w:p>
        </w:tc>
        <w:tc>
          <w:tcPr>
            <w:tcW w:w="2020" w:type="dxa"/>
            <w:vAlign w:val="top"/>
          </w:tcPr>
          <w:p>
            <w:pPr>
              <w:jc w:val="center"/>
              <w:rPr>
                <w:rFonts w:hint="default" w:ascii="黑体" w:hAnsi="黑体" w:eastAsia="黑体" w:cs="黑体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vertAlign w:val="baseline"/>
                <w:lang w:val="en-US" w:eastAsia="zh-CN"/>
              </w:rPr>
              <w:t>角5</w:t>
            </w:r>
          </w:p>
        </w:tc>
        <w:tc>
          <w:tcPr>
            <w:tcW w:w="2020" w:type="dxa"/>
            <w:vAlign w:val="top"/>
          </w:tcPr>
          <w:p>
            <w:pPr>
              <w:jc w:val="center"/>
              <w:rPr>
                <w:rFonts w:hint="default" w:ascii="黑体" w:hAnsi="黑体" w:eastAsia="黑体" w:cs="黑体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vertAlign w:val="baseline"/>
                <w:lang w:val="en-US" w:eastAsia="zh-CN"/>
              </w:rPr>
              <w:t>按键4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2020" w:type="dxa"/>
            <w:vAlign w:val="top"/>
          </w:tcPr>
          <w:p>
            <w:pPr>
              <w:jc w:val="center"/>
              <w:rPr>
                <w:rFonts w:hint="eastAsia" w:ascii="黑体" w:hAnsi="黑体" w:eastAsia="黑体" w:cs="黑体"/>
                <w:vertAlign w:val="baseline"/>
                <w:lang w:val="en-US" w:eastAsia="zh-CN"/>
              </w:rPr>
            </w:pPr>
          </w:p>
        </w:tc>
        <w:tc>
          <w:tcPr>
            <w:tcW w:w="2020" w:type="dxa"/>
            <w:vAlign w:val="top"/>
          </w:tcPr>
          <w:p>
            <w:pPr>
              <w:jc w:val="center"/>
              <w:rPr>
                <w:rFonts w:hint="eastAsia" w:ascii="黑体" w:hAnsi="黑体" w:eastAsia="黑体" w:cs="黑体"/>
                <w:vertAlign w:val="baseline"/>
                <w:lang w:val="en-US" w:eastAsia="zh-CN"/>
              </w:rPr>
            </w:pPr>
          </w:p>
        </w:tc>
        <w:tc>
          <w:tcPr>
            <w:tcW w:w="2020" w:type="dxa"/>
            <w:vAlign w:val="top"/>
          </w:tcPr>
          <w:p>
            <w:pPr>
              <w:jc w:val="center"/>
              <w:rPr>
                <w:rFonts w:hint="eastAsia" w:ascii="黑体" w:hAnsi="黑体" w:eastAsia="黑体" w:cs="黑体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2020" w:type="dxa"/>
            <w:vAlign w:val="top"/>
          </w:tcPr>
          <w:p>
            <w:pPr>
              <w:jc w:val="center"/>
              <w:rPr>
                <w:rFonts w:hint="eastAsia" w:ascii="黑体" w:hAnsi="黑体" w:eastAsia="黑体" w:cs="黑体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vertAlign w:val="baseline"/>
                <w:lang w:val="en-US" w:eastAsia="zh-CN"/>
              </w:rPr>
              <w:t>56（公共端）</w:t>
            </w:r>
          </w:p>
        </w:tc>
        <w:tc>
          <w:tcPr>
            <w:tcW w:w="2020" w:type="dxa"/>
            <w:vAlign w:val="top"/>
          </w:tcPr>
          <w:p>
            <w:pPr>
              <w:tabs>
                <w:tab w:val="center" w:pos="902"/>
              </w:tabs>
              <w:jc w:val="center"/>
              <w:rPr>
                <w:rFonts w:hint="eastAsia" w:ascii="黑体" w:hAnsi="黑体" w:eastAsia="黑体" w:cs="黑体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vertAlign w:val="baseline"/>
                <w:lang w:val="en-US" w:eastAsia="zh-CN"/>
              </w:rPr>
              <w:t>角6（公共端）</w:t>
            </w:r>
          </w:p>
        </w:tc>
        <w:tc>
          <w:tcPr>
            <w:tcW w:w="2020" w:type="dxa"/>
            <w:vAlign w:val="top"/>
          </w:tcPr>
          <w:p>
            <w:pPr>
              <w:jc w:val="center"/>
              <w:rPr>
                <w:rFonts w:hint="eastAsia" w:ascii="黑体" w:hAnsi="黑体" w:eastAsia="黑体" w:cs="黑体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2020" w:type="dxa"/>
            <w:vAlign w:val="top"/>
          </w:tcPr>
          <w:p>
            <w:pPr>
              <w:jc w:val="center"/>
              <w:rPr>
                <w:rFonts w:hint="default" w:ascii="黑体" w:hAnsi="黑体" w:eastAsia="黑体" w:cs="黑体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vertAlign w:val="baseline"/>
                <w:lang w:val="en-US" w:eastAsia="zh-CN"/>
              </w:rPr>
              <w:t>57</w:t>
            </w:r>
          </w:p>
        </w:tc>
        <w:tc>
          <w:tcPr>
            <w:tcW w:w="2020" w:type="dxa"/>
            <w:vAlign w:val="top"/>
          </w:tcPr>
          <w:p>
            <w:pPr>
              <w:jc w:val="center"/>
              <w:rPr>
                <w:rFonts w:hint="default" w:ascii="黑体" w:hAnsi="黑体" w:eastAsia="黑体" w:cs="黑体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vertAlign w:val="baseline"/>
                <w:lang w:val="en-US" w:eastAsia="zh-CN"/>
              </w:rPr>
              <w:t>角7</w:t>
            </w:r>
          </w:p>
        </w:tc>
        <w:tc>
          <w:tcPr>
            <w:tcW w:w="2020" w:type="dxa"/>
            <w:vAlign w:val="top"/>
          </w:tcPr>
          <w:p>
            <w:pPr>
              <w:jc w:val="center"/>
              <w:rPr>
                <w:rFonts w:hint="default" w:ascii="黑体" w:hAnsi="黑体" w:eastAsia="黑体" w:cs="黑体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vertAlign w:val="baseline"/>
                <w:lang w:val="en-US" w:eastAsia="zh-CN"/>
              </w:rPr>
              <w:t>按键5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2020" w:type="dxa"/>
            <w:vAlign w:val="top"/>
          </w:tcPr>
          <w:p>
            <w:pPr>
              <w:jc w:val="center"/>
              <w:rPr>
                <w:rFonts w:hint="default" w:ascii="黑体" w:hAnsi="黑体" w:eastAsia="黑体" w:cs="黑体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vertAlign w:val="baseline"/>
                <w:lang w:val="en-US" w:eastAsia="zh-CN"/>
              </w:rPr>
              <w:t>60</w:t>
            </w:r>
          </w:p>
        </w:tc>
        <w:tc>
          <w:tcPr>
            <w:tcW w:w="2020" w:type="dxa"/>
            <w:vAlign w:val="top"/>
          </w:tcPr>
          <w:p>
            <w:pPr>
              <w:jc w:val="center"/>
              <w:rPr>
                <w:rFonts w:hint="default" w:ascii="黑体" w:hAnsi="黑体" w:eastAsia="黑体" w:cs="黑体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vertAlign w:val="baseline"/>
                <w:lang w:val="en-US" w:eastAsia="zh-CN"/>
              </w:rPr>
              <w:t>角10</w:t>
            </w:r>
          </w:p>
        </w:tc>
        <w:tc>
          <w:tcPr>
            <w:tcW w:w="2020" w:type="dxa"/>
            <w:vAlign w:val="top"/>
          </w:tcPr>
          <w:p>
            <w:pPr>
              <w:jc w:val="center"/>
              <w:rPr>
                <w:rFonts w:hint="default" w:ascii="黑体" w:hAnsi="黑体" w:eastAsia="黑体" w:cs="黑体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vertAlign w:val="baseline"/>
                <w:lang w:val="en-US" w:eastAsia="zh-CN"/>
              </w:rPr>
              <w:t>结算键</w:t>
            </w:r>
          </w:p>
        </w:tc>
      </w:tr>
    </w:tbl>
    <w:p>
      <w:pPr>
        <w:jc w:val="center"/>
        <w:rPr>
          <w:rFonts w:hint="default" w:ascii="黑体" w:hAnsi="黑体" w:eastAsia="黑体" w:cs="黑体"/>
          <w:lang w:val="en-US" w:eastAsia="zh-CN"/>
        </w:rPr>
      </w:pPr>
      <w:r>
        <w:rPr>
          <w:rFonts w:hint="eastAsia" w:ascii="黑体" w:hAnsi="黑体" w:eastAsia="黑体" w:cs="黑体"/>
          <w:lang w:val="en-US" w:eastAsia="zh-CN"/>
        </w:rPr>
        <w:t>（主板-按键板-按键：对照表）</w:t>
      </w:r>
    </w:p>
    <w:p>
      <w:pPr>
        <w:jc w:val="center"/>
        <w:rPr>
          <w:rFonts w:hint="default" w:ascii="黑体" w:hAnsi="黑体" w:eastAsia="黑体" w:cs="黑体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72907C6"/>
    <w:multiLevelType w:val="singleLevel"/>
    <w:tmpl w:val="D72907C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7774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  <extobjs>
    <extobj name="ECB019B1-382A-4266-B25C-5B523AA43C14-1">
      <extobjdata type="ECB019B1-382A-4266-B25C-5B523AA43C14" data="ewogICAiRmlsZUlkIiA6ICIxMjg3NzM0NjA3NzEiLAogICAiR3JvdXBJZCIgOiAiMTAwMzc3MjE3OCIsCiAgICJJbWFnZSIgOiAiaVZCT1J3MEtHZ29BQUFBTlNVaEVVZ0FBQXo0QUFBSW9DQVlBQUFDb016N3FBQUFBQ1hCSVdYTUFBQXNUQUFBTEV3RUFtcHdZQUFBZ0FFbEVRVlI0bk96ZGQzZ1VaZGZIOFY4U1NFZ0JhZElDVWdSQmtHSkNGYW1pRDFpb2lvb2dpb29GQzFnUjVKR2lENHFvcUZqQVdFQ2FJZ0xDU3hjVWtCNnFRQWcxdEJCcUlwaENrdDMzajdpYmJPb20yV1JtbCsvbnVyak16TTd1bk0zeDNzelpPWE9QQk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1CQS9YL0VlWDM2SGRZdWhBQUFBQUJKUlU1RXJrSmdnZz09IiwKICAgIlRoZW1lIiA6ICIiLAogICAiVHlwZSIgOiAiZmxvdyIsCiAgICJWZXJzaW9uIiA6ICI0NiIKfQo="/>
    </extobj>
  </extobj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2021-08-17T08:30:27Z</dcterms:created>
  <dc:creator>Y015</dc:creator>
  <cp:lastModifiedBy>摩卡</cp:lastModifiedBy>
  <dcterms:modified xsi:type="dcterms:W3CDTF">2021-08-17T09:34:53Z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E9CA58465521437BB101F6F4B03BF3CD</vt:lpwstr>
  </property>
</Properties>
</file>